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2805" w14:textId="77777777" w:rsidR="00A608C7" w:rsidRPr="00A608C7" w:rsidRDefault="00A608C7" w:rsidP="00A608C7">
      <w:pPr>
        <w:spacing w:after="0" w:line="240" w:lineRule="auto"/>
        <w:ind w:left="-993"/>
        <w:jc w:val="center"/>
        <w:outlineLvl w:val="0"/>
        <w:rPr>
          <w:rFonts w:ascii="Times New Roman" w:eastAsia="Times New Roman" w:hAnsi="Times New Roman" w:cs="Times New Roman"/>
          <w:caps/>
          <w:kern w:val="36"/>
          <w:sz w:val="28"/>
          <w:szCs w:val="28"/>
          <w:lang w:eastAsia="ru-RU"/>
        </w:rPr>
      </w:pPr>
      <w:r w:rsidRPr="00A608C7">
        <w:rPr>
          <w:rFonts w:ascii="Times New Roman" w:eastAsia="Times New Roman" w:hAnsi="Times New Roman" w:cs="Times New Roman"/>
          <w:caps/>
          <w:kern w:val="36"/>
          <w:sz w:val="28"/>
          <w:szCs w:val="28"/>
          <w:lang w:eastAsia="ru-RU"/>
        </w:rPr>
        <w:t>ОБЩИЕ ПРАВИЛА ПОДГОТОВКИ К УЛЬТРАЗВУКОВОМУ ИССЛЕДОВАНИЮ</w:t>
      </w:r>
    </w:p>
    <w:p w14:paraId="3F9BF11A" w14:textId="7F1CDAE0" w:rsidR="00A608C7" w:rsidRPr="00A608C7" w:rsidRDefault="00A608C7" w:rsidP="00A608C7">
      <w:pPr>
        <w:spacing w:after="0" w:line="240" w:lineRule="auto"/>
        <w:ind w:left="-993"/>
        <w:jc w:val="center"/>
        <w:rPr>
          <w:rFonts w:ascii="Times New Roman" w:eastAsia="Times New Roman" w:hAnsi="Times New Roman" w:cs="Times New Roman"/>
          <w:sz w:val="20"/>
          <w:szCs w:val="20"/>
          <w:lang w:eastAsia="ru-RU"/>
        </w:rPr>
      </w:pPr>
      <w:r w:rsidRPr="00A608C7">
        <w:rPr>
          <w:rFonts w:ascii="Times New Roman" w:eastAsia="Times New Roman" w:hAnsi="Times New Roman" w:cs="Times New Roman"/>
          <w:noProof/>
          <w:sz w:val="20"/>
          <w:szCs w:val="20"/>
          <w:lang w:eastAsia="ru-RU"/>
        </w:rPr>
        <w:drawing>
          <wp:inline distT="0" distB="0" distL="0" distR="0" wp14:anchorId="708740DC" wp14:editId="2C5CCC78">
            <wp:extent cx="5940425" cy="260350"/>
            <wp:effectExtent l="0" t="0" r="0" b="6350"/>
            <wp:docPr id="1" name="Рисунок 1" descr="Общие правила подготовки к ультразвуковому исследо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е правила подготовки к ультразвуковому исследовани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60350"/>
                    </a:xfrm>
                    <a:prstGeom prst="rect">
                      <a:avLst/>
                    </a:prstGeom>
                    <a:noFill/>
                    <a:ln>
                      <a:noFill/>
                    </a:ln>
                  </pic:spPr>
                </pic:pic>
              </a:graphicData>
            </a:graphic>
          </wp:inline>
        </w:drawing>
      </w:r>
    </w:p>
    <w:p w14:paraId="5C7D4F81" w14:textId="77777777" w:rsidR="00A608C7" w:rsidRPr="00A608C7" w:rsidRDefault="00A608C7" w:rsidP="00A608C7">
      <w:pPr>
        <w:numPr>
          <w:ilvl w:val="0"/>
          <w:numId w:val="1"/>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УЗИ не проводят, когда в области живота наложены стерильные повязки либо есть открытые раны.</w:t>
      </w:r>
    </w:p>
    <w:p w14:paraId="4E5FF8A1" w14:textId="77777777" w:rsidR="00A608C7" w:rsidRPr="00A608C7" w:rsidRDefault="00A608C7" w:rsidP="00A608C7">
      <w:pPr>
        <w:numPr>
          <w:ilvl w:val="0"/>
          <w:numId w:val="1"/>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УЗИ откладывают в случае проведения колоноскопии, гастроскопии, рентгеновского исследования желудочно-кишечного тракта.</w:t>
      </w:r>
    </w:p>
    <w:p w14:paraId="52D2207D" w14:textId="77777777" w:rsidR="00A608C7" w:rsidRPr="00A608C7" w:rsidRDefault="00A608C7" w:rsidP="00A608C7">
      <w:pPr>
        <w:numPr>
          <w:ilvl w:val="0"/>
          <w:numId w:val="1"/>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УЗИ матки, яичников, мочевого пузыря, предстательной железы не проводят одновременно с УЗИ почек.</w:t>
      </w:r>
    </w:p>
    <w:p w14:paraId="623539BE" w14:textId="77777777" w:rsidR="00A608C7" w:rsidRPr="00A608C7" w:rsidRDefault="00A608C7" w:rsidP="00A608C7">
      <w:pPr>
        <w:numPr>
          <w:ilvl w:val="0"/>
          <w:numId w:val="1"/>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Перед проведением ультразвуковой диагностики желательно не курить.</w:t>
      </w:r>
    </w:p>
    <w:p w14:paraId="2EF5222A" w14:textId="77777777" w:rsidR="00A608C7" w:rsidRPr="00A608C7" w:rsidRDefault="00A608C7" w:rsidP="00A608C7">
      <w:pPr>
        <w:numPr>
          <w:ilvl w:val="0"/>
          <w:numId w:val="1"/>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УЗИ проводят натощак.</w:t>
      </w:r>
    </w:p>
    <w:p w14:paraId="0D2C6D91" w14:textId="77777777" w:rsidR="00A608C7" w:rsidRPr="00A608C7" w:rsidRDefault="00A608C7" w:rsidP="00A608C7">
      <w:pPr>
        <w:numPr>
          <w:ilvl w:val="0"/>
          <w:numId w:val="1"/>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За пару дней до проведения УЗИ пациент выдерживает </w:t>
      </w:r>
      <w:proofErr w:type="spellStart"/>
      <w:r w:rsidRPr="00A608C7">
        <w:rPr>
          <w:rFonts w:ascii="Times New Roman" w:eastAsia="Times New Roman" w:hAnsi="Times New Roman" w:cs="Times New Roman"/>
          <w:color w:val="333333"/>
          <w:sz w:val="20"/>
          <w:szCs w:val="20"/>
          <w:lang w:eastAsia="ru-RU"/>
        </w:rPr>
        <w:t>бесшлаковую</w:t>
      </w:r>
      <w:proofErr w:type="spellEnd"/>
      <w:r w:rsidRPr="00A608C7">
        <w:rPr>
          <w:rFonts w:ascii="Times New Roman" w:eastAsia="Times New Roman" w:hAnsi="Times New Roman" w:cs="Times New Roman"/>
          <w:color w:val="333333"/>
          <w:sz w:val="20"/>
          <w:szCs w:val="20"/>
          <w:lang w:eastAsia="ru-RU"/>
        </w:rPr>
        <w:t xml:space="preserve"> диету, чтобы избежать газообразования в кишечнике, и не употребляет алкогольных напитков.</w:t>
      </w:r>
    </w:p>
    <w:p w14:paraId="7C741203" w14:textId="77777777" w:rsidR="00A608C7" w:rsidRPr="00A608C7" w:rsidRDefault="00A608C7" w:rsidP="00A608C7">
      <w:pPr>
        <w:numPr>
          <w:ilvl w:val="0"/>
          <w:numId w:val="1"/>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Пациент обязан предупредить специалиста, проводящего УЗИ, о том, какие лекарства он принимает, о наличии аллергических реакций.</w:t>
      </w:r>
    </w:p>
    <w:p w14:paraId="0BE40217"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Однако ультразвуковая диагностика каждого отдельного органа имеет свои нюансы. На все эти индивидуальные особенности пациент обязан обращать внимание, чтобы в итоге врач мог произвести обследование без помех, правильно расшифровать полученную информацию и определить патологию.</w:t>
      </w:r>
    </w:p>
    <w:p w14:paraId="4530EFB7"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Именно поэтому очень важно обратить внимание на все подробности, чтобы не тратить «впустую» свое время и деньги. Какой метод диагностики подойдет отдельному пациенту, решает лечащий врач или самостоятельно пациент.</w:t>
      </w:r>
    </w:p>
    <w:p w14:paraId="016924A3"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С собой следует взять пеленку и небольшое полотенце. Пеленку пациент стелет на кушетку и ложится на нее, а полотенцем после процедуры вытирает гель.</w:t>
      </w:r>
    </w:p>
    <w:p w14:paraId="39AF3CEF"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Питание перед исследованием</w:t>
      </w:r>
    </w:p>
    <w:tbl>
      <w:tblPr>
        <w:tblW w:w="11199" w:type="dxa"/>
        <w:tblInd w:w="-1426" w:type="dxa"/>
        <w:shd w:val="clear" w:color="auto" w:fill="FFFFFF"/>
        <w:tblCellMar>
          <w:top w:w="15" w:type="dxa"/>
          <w:left w:w="15" w:type="dxa"/>
          <w:bottom w:w="15" w:type="dxa"/>
          <w:right w:w="15" w:type="dxa"/>
        </w:tblCellMar>
        <w:tblLook w:val="04A0" w:firstRow="1" w:lastRow="0" w:firstColumn="1" w:lastColumn="0" w:noHBand="0" w:noVBand="1"/>
      </w:tblPr>
      <w:tblGrid>
        <w:gridCol w:w="6805"/>
        <w:gridCol w:w="4394"/>
      </w:tblGrid>
      <w:tr w:rsidR="00A608C7" w:rsidRPr="00A608C7" w14:paraId="7E28CD92" w14:textId="77777777" w:rsidTr="00A608C7">
        <w:tc>
          <w:tcPr>
            <w:tcW w:w="6805" w:type="dxa"/>
            <w:tcBorders>
              <w:top w:val="single" w:sz="6" w:space="0" w:color="63C09B"/>
              <w:left w:val="single" w:sz="6" w:space="0" w:color="63C09B"/>
              <w:bottom w:val="single" w:sz="6" w:space="0" w:color="63C09B"/>
              <w:right w:val="single" w:sz="6" w:space="0" w:color="63C09B"/>
            </w:tcBorders>
            <w:shd w:val="clear" w:color="auto" w:fill="4D9E7E"/>
            <w:tcMar>
              <w:top w:w="150" w:type="dxa"/>
              <w:left w:w="150" w:type="dxa"/>
              <w:bottom w:w="150" w:type="dxa"/>
              <w:right w:w="150" w:type="dxa"/>
            </w:tcMar>
            <w:vAlign w:val="center"/>
            <w:hideMark/>
          </w:tcPr>
          <w:p w14:paraId="12C16DC0" w14:textId="77777777" w:rsidR="00A608C7" w:rsidRPr="00A608C7" w:rsidRDefault="00A608C7" w:rsidP="00A608C7">
            <w:pPr>
              <w:spacing w:after="0" w:line="240" w:lineRule="auto"/>
              <w:ind w:left="195"/>
              <w:jc w:val="center"/>
              <w:rPr>
                <w:rFonts w:ascii="Times New Roman" w:eastAsia="Times New Roman" w:hAnsi="Times New Roman" w:cs="Times New Roman"/>
                <w:caps/>
                <w:color w:val="FFFFFF"/>
                <w:sz w:val="18"/>
                <w:szCs w:val="18"/>
                <w:lang w:eastAsia="ru-RU"/>
              </w:rPr>
            </w:pPr>
            <w:r w:rsidRPr="00A608C7">
              <w:rPr>
                <w:rFonts w:ascii="Times New Roman" w:eastAsia="Times New Roman" w:hAnsi="Times New Roman" w:cs="Times New Roman"/>
                <w:caps/>
                <w:color w:val="FFFFFF"/>
                <w:sz w:val="18"/>
                <w:szCs w:val="18"/>
                <w:lang w:eastAsia="ru-RU"/>
              </w:rPr>
              <w:t>ЕДА, РАЗРЕШЕННАЯ ПЕРЕД ПРОВЕДЕНИЕМ БРЮШНОПОЛОСТНОГО УЗИ:</w:t>
            </w:r>
          </w:p>
        </w:tc>
        <w:tc>
          <w:tcPr>
            <w:tcW w:w="4394" w:type="dxa"/>
            <w:tcBorders>
              <w:top w:val="single" w:sz="6" w:space="0" w:color="63C09B"/>
              <w:left w:val="single" w:sz="6" w:space="0" w:color="63C09B"/>
              <w:bottom w:val="single" w:sz="6" w:space="0" w:color="63C09B"/>
              <w:right w:val="single" w:sz="6" w:space="0" w:color="63C09B"/>
            </w:tcBorders>
            <w:shd w:val="clear" w:color="auto" w:fill="4D9E7E"/>
            <w:tcMar>
              <w:top w:w="150" w:type="dxa"/>
              <w:left w:w="150" w:type="dxa"/>
              <w:bottom w:w="150" w:type="dxa"/>
              <w:right w:w="150" w:type="dxa"/>
            </w:tcMar>
            <w:vAlign w:val="center"/>
            <w:hideMark/>
          </w:tcPr>
          <w:p w14:paraId="219C2449" w14:textId="77777777" w:rsidR="00A608C7" w:rsidRPr="00A608C7" w:rsidRDefault="00A608C7" w:rsidP="00A608C7">
            <w:pPr>
              <w:spacing w:after="0" w:line="240" w:lineRule="auto"/>
              <w:ind w:left="46"/>
              <w:jc w:val="center"/>
              <w:rPr>
                <w:rFonts w:ascii="Times New Roman" w:eastAsia="Times New Roman" w:hAnsi="Times New Roman" w:cs="Times New Roman"/>
                <w:caps/>
                <w:color w:val="FFFFFF"/>
                <w:sz w:val="18"/>
                <w:szCs w:val="18"/>
                <w:lang w:eastAsia="ru-RU"/>
              </w:rPr>
            </w:pPr>
            <w:r w:rsidRPr="00A608C7">
              <w:rPr>
                <w:rFonts w:ascii="Times New Roman" w:eastAsia="Times New Roman" w:hAnsi="Times New Roman" w:cs="Times New Roman"/>
                <w:caps/>
                <w:color w:val="FFFFFF"/>
                <w:sz w:val="18"/>
                <w:szCs w:val="18"/>
                <w:lang w:eastAsia="ru-RU"/>
              </w:rPr>
              <w:t>ЕДА, ЗАПРЕЩЕННАЯ ПЕРЕД ПРОВЕДЕНИЕМ БРЮШНОПОЛОСТНОГО УЗИ</w:t>
            </w:r>
          </w:p>
        </w:tc>
      </w:tr>
      <w:tr w:rsidR="00A608C7" w:rsidRPr="00A608C7" w14:paraId="6D1FC201" w14:textId="77777777" w:rsidTr="00A608C7">
        <w:tc>
          <w:tcPr>
            <w:tcW w:w="6805" w:type="dxa"/>
            <w:tcBorders>
              <w:top w:val="single" w:sz="6" w:space="0" w:color="63C09B"/>
              <w:left w:val="single" w:sz="6" w:space="0" w:color="63C09B"/>
              <w:bottom w:val="single" w:sz="6" w:space="0" w:color="63C09B"/>
              <w:right w:val="single" w:sz="6" w:space="0" w:color="63C09B"/>
            </w:tcBorders>
            <w:shd w:val="clear" w:color="auto" w:fill="FFFFFF"/>
            <w:tcMar>
              <w:top w:w="90" w:type="dxa"/>
              <w:left w:w="90" w:type="dxa"/>
              <w:bottom w:w="90" w:type="dxa"/>
              <w:right w:w="90" w:type="dxa"/>
            </w:tcMar>
            <w:vAlign w:val="center"/>
            <w:hideMark/>
          </w:tcPr>
          <w:p w14:paraId="7E635E0F" w14:textId="77777777" w:rsidR="00A608C7" w:rsidRPr="00A608C7" w:rsidRDefault="00A608C7" w:rsidP="00A608C7">
            <w:pPr>
              <w:spacing w:after="0" w:line="240" w:lineRule="auto"/>
              <w:ind w:left="195"/>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отварная</w:t>
            </w:r>
            <w:proofErr w:type="gramEnd"/>
            <w:r w:rsidRPr="00A608C7">
              <w:rPr>
                <w:rFonts w:ascii="Times New Roman" w:eastAsia="Times New Roman" w:hAnsi="Times New Roman" w:cs="Times New Roman"/>
                <w:color w:val="333333"/>
                <w:sz w:val="20"/>
                <w:szCs w:val="20"/>
                <w:lang w:eastAsia="ru-RU"/>
              </w:rPr>
              <w:t xml:space="preserve"> говядина,  курятина и мясо перепелки</w:t>
            </w:r>
          </w:p>
          <w:p w14:paraId="451C67C0" w14:textId="77777777" w:rsidR="00A608C7" w:rsidRPr="00A608C7" w:rsidRDefault="00A608C7" w:rsidP="00A608C7">
            <w:pPr>
              <w:spacing w:after="0" w:line="240" w:lineRule="auto"/>
              <w:ind w:left="195"/>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запеченная</w:t>
            </w:r>
            <w:proofErr w:type="gramEnd"/>
            <w:r w:rsidRPr="00A608C7">
              <w:rPr>
                <w:rFonts w:ascii="Times New Roman" w:eastAsia="Times New Roman" w:hAnsi="Times New Roman" w:cs="Times New Roman"/>
                <w:color w:val="333333"/>
                <w:sz w:val="20"/>
                <w:szCs w:val="20"/>
                <w:lang w:eastAsia="ru-RU"/>
              </w:rPr>
              <w:t>, паровая или отварная рыба нежирных сортов</w:t>
            </w:r>
          </w:p>
          <w:p w14:paraId="6DC505CB" w14:textId="77777777" w:rsidR="00A608C7" w:rsidRPr="00A608C7" w:rsidRDefault="00A608C7" w:rsidP="00A608C7">
            <w:pPr>
              <w:spacing w:after="0" w:line="240" w:lineRule="auto"/>
              <w:ind w:left="195"/>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1</w:t>
            </w:r>
            <w:proofErr w:type="gramEnd"/>
            <w:r w:rsidRPr="00A608C7">
              <w:rPr>
                <w:rFonts w:ascii="Times New Roman" w:eastAsia="Times New Roman" w:hAnsi="Times New Roman" w:cs="Times New Roman"/>
                <w:color w:val="333333"/>
                <w:sz w:val="20"/>
                <w:szCs w:val="20"/>
                <w:lang w:eastAsia="ru-RU"/>
              </w:rPr>
              <w:t xml:space="preserve"> куриное яйцо, сваренное вкрутую, в день</w:t>
            </w:r>
          </w:p>
          <w:p w14:paraId="3A7C1CCE" w14:textId="77777777" w:rsidR="00A608C7" w:rsidRPr="00A608C7" w:rsidRDefault="00A608C7" w:rsidP="00A608C7">
            <w:pPr>
              <w:spacing w:after="0" w:line="240" w:lineRule="auto"/>
              <w:ind w:left="195"/>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каши</w:t>
            </w:r>
            <w:proofErr w:type="gramEnd"/>
            <w:r w:rsidRPr="00A608C7">
              <w:rPr>
                <w:rFonts w:ascii="Times New Roman" w:eastAsia="Times New Roman" w:hAnsi="Times New Roman" w:cs="Times New Roman"/>
                <w:color w:val="333333"/>
                <w:sz w:val="20"/>
                <w:szCs w:val="20"/>
                <w:lang w:eastAsia="ru-RU"/>
              </w:rPr>
              <w:t>: перловая, гречневая, овсяная</w:t>
            </w:r>
          </w:p>
          <w:p w14:paraId="4669DF94" w14:textId="77777777" w:rsidR="00A608C7" w:rsidRPr="00A608C7" w:rsidRDefault="00A608C7" w:rsidP="00A608C7">
            <w:pPr>
              <w:spacing w:after="0" w:line="240" w:lineRule="auto"/>
              <w:ind w:left="195"/>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нежирный</w:t>
            </w:r>
            <w:proofErr w:type="gramEnd"/>
            <w:r w:rsidRPr="00A608C7">
              <w:rPr>
                <w:rFonts w:ascii="Times New Roman" w:eastAsia="Times New Roman" w:hAnsi="Times New Roman" w:cs="Times New Roman"/>
                <w:color w:val="333333"/>
                <w:sz w:val="20"/>
                <w:szCs w:val="20"/>
                <w:lang w:eastAsia="ru-RU"/>
              </w:rPr>
              <w:t xml:space="preserve"> твердый сыр.</w:t>
            </w:r>
          </w:p>
          <w:p w14:paraId="66B31B50" w14:textId="77777777" w:rsidR="00A608C7" w:rsidRPr="00A608C7" w:rsidRDefault="00A608C7" w:rsidP="00A608C7">
            <w:pPr>
              <w:spacing w:after="0" w:line="240" w:lineRule="auto"/>
              <w:ind w:left="195"/>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Питаться нужно часто и дробно, каждые 3 часа. Еду желательно не запивать, а пить некрепкий и не очень сладкий чай или воду без газа после еды или перед ней минимум за час. Выпивать жидкости надо не менее полутора литров в сутки.</w:t>
            </w:r>
          </w:p>
        </w:tc>
        <w:tc>
          <w:tcPr>
            <w:tcW w:w="4394" w:type="dxa"/>
            <w:tcBorders>
              <w:top w:val="single" w:sz="6" w:space="0" w:color="63C09B"/>
              <w:left w:val="single" w:sz="6" w:space="0" w:color="63C09B"/>
              <w:bottom w:val="single" w:sz="6" w:space="0" w:color="63C09B"/>
              <w:right w:val="single" w:sz="6" w:space="0" w:color="63C09B"/>
            </w:tcBorders>
            <w:shd w:val="clear" w:color="auto" w:fill="FFFFFF"/>
            <w:tcMar>
              <w:top w:w="90" w:type="dxa"/>
              <w:left w:w="90" w:type="dxa"/>
              <w:bottom w:w="90" w:type="dxa"/>
              <w:right w:w="90" w:type="dxa"/>
            </w:tcMar>
            <w:vAlign w:val="center"/>
            <w:hideMark/>
          </w:tcPr>
          <w:p w14:paraId="002BB125" w14:textId="77777777" w:rsidR="00A608C7" w:rsidRPr="00A608C7" w:rsidRDefault="00A608C7" w:rsidP="00A608C7">
            <w:pPr>
              <w:spacing w:after="0" w:line="240" w:lineRule="auto"/>
              <w:ind w:left="46"/>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бобовые</w:t>
            </w:r>
            <w:proofErr w:type="gramEnd"/>
            <w:r w:rsidRPr="00A608C7">
              <w:rPr>
                <w:rFonts w:ascii="Times New Roman" w:eastAsia="Times New Roman" w:hAnsi="Times New Roman" w:cs="Times New Roman"/>
                <w:color w:val="333333"/>
                <w:sz w:val="20"/>
                <w:szCs w:val="20"/>
                <w:lang w:eastAsia="ru-RU"/>
              </w:rPr>
              <w:t xml:space="preserve"> в любом виде</w:t>
            </w:r>
          </w:p>
          <w:p w14:paraId="27378D31"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газированные</w:t>
            </w:r>
            <w:proofErr w:type="gramEnd"/>
            <w:r w:rsidRPr="00A608C7">
              <w:rPr>
                <w:rFonts w:ascii="Times New Roman" w:eastAsia="Times New Roman" w:hAnsi="Times New Roman" w:cs="Times New Roman"/>
                <w:color w:val="333333"/>
                <w:sz w:val="20"/>
                <w:szCs w:val="20"/>
                <w:lang w:eastAsia="ru-RU"/>
              </w:rPr>
              <w:t xml:space="preserve"> напитки</w:t>
            </w:r>
          </w:p>
          <w:p w14:paraId="193065D9"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молоко</w:t>
            </w:r>
            <w:proofErr w:type="gramEnd"/>
          </w:p>
          <w:p w14:paraId="70BFFDE9"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сладости</w:t>
            </w:r>
            <w:proofErr w:type="gramEnd"/>
            <w:r w:rsidRPr="00A608C7">
              <w:rPr>
                <w:rFonts w:ascii="Times New Roman" w:eastAsia="Times New Roman" w:hAnsi="Times New Roman" w:cs="Times New Roman"/>
                <w:color w:val="333333"/>
                <w:sz w:val="20"/>
                <w:szCs w:val="20"/>
                <w:lang w:eastAsia="ru-RU"/>
              </w:rPr>
              <w:t xml:space="preserve"> и хлебобулочные изделия</w:t>
            </w:r>
          </w:p>
          <w:p w14:paraId="107CC9CF"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черный</w:t>
            </w:r>
            <w:proofErr w:type="gramEnd"/>
            <w:r w:rsidRPr="00A608C7">
              <w:rPr>
                <w:rFonts w:ascii="Times New Roman" w:eastAsia="Times New Roman" w:hAnsi="Times New Roman" w:cs="Times New Roman"/>
                <w:color w:val="333333"/>
                <w:sz w:val="20"/>
                <w:szCs w:val="20"/>
                <w:lang w:eastAsia="ru-RU"/>
              </w:rPr>
              <w:t xml:space="preserve"> хлеб</w:t>
            </w:r>
          </w:p>
          <w:p w14:paraId="1E56CEE9"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кисломолочные</w:t>
            </w:r>
            <w:proofErr w:type="gramEnd"/>
            <w:r w:rsidRPr="00A608C7">
              <w:rPr>
                <w:rFonts w:ascii="Times New Roman" w:eastAsia="Times New Roman" w:hAnsi="Times New Roman" w:cs="Times New Roman"/>
                <w:color w:val="333333"/>
                <w:sz w:val="20"/>
                <w:szCs w:val="20"/>
                <w:lang w:eastAsia="ru-RU"/>
              </w:rPr>
              <w:t xml:space="preserve"> продукты (в том числе и творог)</w:t>
            </w:r>
          </w:p>
          <w:p w14:paraId="034C89C7"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сырые овощи и фрукты</w:t>
            </w:r>
          </w:p>
          <w:p w14:paraId="2A4E558F"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кофеин</w:t>
            </w:r>
            <w:proofErr w:type="gramEnd"/>
            <w:r w:rsidRPr="00A608C7">
              <w:rPr>
                <w:rFonts w:ascii="Times New Roman" w:eastAsia="Times New Roman" w:hAnsi="Times New Roman" w:cs="Times New Roman"/>
                <w:color w:val="333333"/>
                <w:sz w:val="20"/>
                <w:szCs w:val="20"/>
                <w:lang w:eastAsia="ru-RU"/>
              </w:rPr>
              <w:t>-содержащие крепкие напитки</w:t>
            </w:r>
          </w:p>
          <w:p w14:paraId="1A35269F"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алкоголь</w:t>
            </w:r>
            <w:proofErr w:type="gramEnd"/>
          </w:p>
          <w:p w14:paraId="041759D0"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proofErr w:type="gramStart"/>
            <w:r w:rsidRPr="00A608C7">
              <w:rPr>
                <w:rFonts w:ascii="Times New Roman" w:eastAsia="Times New Roman" w:hAnsi="Times New Roman" w:cs="Times New Roman"/>
                <w:color w:val="333333"/>
                <w:sz w:val="20"/>
                <w:szCs w:val="20"/>
                <w:lang w:eastAsia="ru-RU"/>
              </w:rPr>
              <w:t>·  рыба</w:t>
            </w:r>
            <w:proofErr w:type="gramEnd"/>
            <w:r w:rsidRPr="00A608C7">
              <w:rPr>
                <w:rFonts w:ascii="Times New Roman" w:eastAsia="Times New Roman" w:hAnsi="Times New Roman" w:cs="Times New Roman"/>
                <w:color w:val="333333"/>
                <w:sz w:val="20"/>
                <w:szCs w:val="20"/>
                <w:lang w:eastAsia="ru-RU"/>
              </w:rPr>
              <w:t xml:space="preserve"> и мясо — жирные сорта.</w:t>
            </w:r>
          </w:p>
          <w:p w14:paraId="0EDD2EF2"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Такая диета длится до вечера перед исследованием (если процедура будет проводиться с утра).</w:t>
            </w:r>
          </w:p>
          <w:p w14:paraId="565EBE19"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Если же вам назначено время после 15:00,</w:t>
            </w:r>
          </w:p>
          <w:p w14:paraId="0BAFAA2A" w14:textId="77777777" w:rsidR="00A608C7" w:rsidRPr="00A608C7" w:rsidRDefault="00A608C7" w:rsidP="00A608C7">
            <w:pPr>
              <w:spacing w:after="0" w:line="240" w:lineRule="auto"/>
              <w:ind w:left="46"/>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в 8 -11 часов допускается легкий завтрак.</w:t>
            </w:r>
          </w:p>
        </w:tc>
      </w:tr>
    </w:tbl>
    <w:p w14:paraId="76629BC4"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b/>
          <w:bCs/>
          <w:color w:val="333333"/>
          <w:sz w:val="20"/>
          <w:szCs w:val="20"/>
          <w:lang w:eastAsia="ru-RU"/>
        </w:rPr>
        <w:t>Как нужно готовиться к исследованию почек</w:t>
      </w:r>
    </w:p>
    <w:p w14:paraId="3FFEB4B3"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В экстренных случаях УЗИ почек может быть произведено и без специальной подготовки. Но если обследование назначено </w:t>
      </w:r>
      <w:proofErr w:type="spellStart"/>
      <w:r w:rsidRPr="00A608C7">
        <w:rPr>
          <w:rFonts w:ascii="Times New Roman" w:eastAsia="Times New Roman" w:hAnsi="Times New Roman" w:cs="Times New Roman"/>
          <w:color w:val="333333"/>
          <w:sz w:val="20"/>
          <w:szCs w:val="20"/>
          <w:lang w:eastAsia="ru-RU"/>
        </w:rPr>
        <w:t>планово</w:t>
      </w:r>
      <w:proofErr w:type="spellEnd"/>
      <w:r w:rsidRPr="00A608C7">
        <w:rPr>
          <w:rFonts w:ascii="Times New Roman" w:eastAsia="Times New Roman" w:hAnsi="Times New Roman" w:cs="Times New Roman"/>
          <w:color w:val="333333"/>
          <w:sz w:val="20"/>
          <w:szCs w:val="20"/>
          <w:lang w:eastAsia="ru-RU"/>
        </w:rPr>
        <w:t>, врач, для того чтобы избежать проблем с визуализацией, обязательно расскажет пациенту, как подготовиться к УЗИ этого парного органа.</w:t>
      </w:r>
    </w:p>
    <w:p w14:paraId="296712AB"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Итак, пациенту очень важно при проведении УЗИ почек избежать метеоризма, поскольку </w:t>
      </w:r>
      <w:proofErr w:type="spellStart"/>
      <w:r w:rsidRPr="00A608C7">
        <w:rPr>
          <w:rFonts w:ascii="Times New Roman" w:eastAsia="Times New Roman" w:hAnsi="Times New Roman" w:cs="Times New Roman"/>
          <w:color w:val="333333"/>
          <w:sz w:val="20"/>
          <w:szCs w:val="20"/>
          <w:lang w:eastAsia="ru-RU"/>
        </w:rPr>
        <w:t>газы</w:t>
      </w:r>
      <w:proofErr w:type="spellEnd"/>
      <w:r w:rsidRPr="00A608C7">
        <w:rPr>
          <w:rFonts w:ascii="Times New Roman" w:eastAsia="Times New Roman" w:hAnsi="Times New Roman" w:cs="Times New Roman"/>
          <w:color w:val="333333"/>
          <w:sz w:val="20"/>
          <w:szCs w:val="20"/>
          <w:lang w:eastAsia="ru-RU"/>
        </w:rPr>
        <w:t xml:space="preserve"> мешают рассмотреть состояние органа.</w:t>
      </w:r>
    </w:p>
    <w:p w14:paraId="7243E337"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Для этого 2-3 дня до назначенной даты обследования нужно посвятить подготовке. Категорически нельзя принимать в пищу продукты, способствующие вздутию живота.</w:t>
      </w:r>
    </w:p>
    <w:p w14:paraId="31709E8E"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К ним относятся:</w:t>
      </w:r>
    </w:p>
    <w:p w14:paraId="487F84E1" w14:textId="77777777" w:rsidR="00A608C7" w:rsidRPr="00A608C7" w:rsidRDefault="00A608C7" w:rsidP="00A608C7">
      <w:pPr>
        <w:numPr>
          <w:ilvl w:val="0"/>
          <w:numId w:val="2"/>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черный хлеб;</w:t>
      </w:r>
    </w:p>
    <w:p w14:paraId="5F1976AA" w14:textId="77777777" w:rsidR="00A608C7" w:rsidRPr="00A608C7" w:rsidRDefault="00A608C7" w:rsidP="00A608C7">
      <w:pPr>
        <w:numPr>
          <w:ilvl w:val="0"/>
          <w:numId w:val="2"/>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газированные напитки;</w:t>
      </w:r>
    </w:p>
    <w:p w14:paraId="6EEA4A2C" w14:textId="77777777" w:rsidR="00A608C7" w:rsidRPr="00A608C7" w:rsidRDefault="00A608C7" w:rsidP="00A608C7">
      <w:pPr>
        <w:numPr>
          <w:ilvl w:val="0"/>
          <w:numId w:val="2"/>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молочные продукты;</w:t>
      </w:r>
    </w:p>
    <w:p w14:paraId="2D2C61D6" w14:textId="77777777" w:rsidR="00A608C7" w:rsidRPr="00A608C7" w:rsidRDefault="00A608C7" w:rsidP="00A608C7">
      <w:pPr>
        <w:numPr>
          <w:ilvl w:val="0"/>
          <w:numId w:val="2"/>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бобовые, а также другие овощи и фрукты в сыром виде;</w:t>
      </w:r>
    </w:p>
    <w:p w14:paraId="1AB21F4B" w14:textId="77777777" w:rsidR="00A608C7" w:rsidRPr="00A608C7" w:rsidRDefault="00A608C7" w:rsidP="00A608C7">
      <w:pPr>
        <w:numPr>
          <w:ilvl w:val="0"/>
          <w:numId w:val="2"/>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капуста;</w:t>
      </w:r>
    </w:p>
    <w:p w14:paraId="3E673DD6" w14:textId="77777777" w:rsidR="00A608C7" w:rsidRPr="00A608C7" w:rsidRDefault="00A608C7" w:rsidP="00A608C7">
      <w:pPr>
        <w:numPr>
          <w:ilvl w:val="0"/>
          <w:numId w:val="2"/>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жареные, копченые, жирные блюда из мяса и рыбы, наваристые бульоны.</w:t>
      </w:r>
    </w:p>
    <w:p w14:paraId="19BC206C"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Последний прием пищи перед ультразвуковой диагностикой должен состояться минимум за 8 часов и содержать диетические продукты, соответствующие тем, что принимались в течение всех 3-х дней при подготовке.</w:t>
      </w:r>
    </w:p>
    <w:p w14:paraId="6134955E"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Это могут быть на выбор:</w:t>
      </w:r>
    </w:p>
    <w:p w14:paraId="39531196" w14:textId="77777777" w:rsidR="00A608C7" w:rsidRPr="00A608C7" w:rsidRDefault="00A608C7" w:rsidP="00A608C7">
      <w:pPr>
        <w:numPr>
          <w:ilvl w:val="0"/>
          <w:numId w:val="3"/>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каша (гречка, овсянка, перловка);</w:t>
      </w:r>
    </w:p>
    <w:p w14:paraId="42D68A8C" w14:textId="77777777" w:rsidR="00A608C7" w:rsidRPr="00A608C7" w:rsidRDefault="00A608C7" w:rsidP="00A608C7">
      <w:pPr>
        <w:numPr>
          <w:ilvl w:val="0"/>
          <w:numId w:val="3"/>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рыба, курятина, крольчатина, нежирная говядина отварные или приготовленные на пару;</w:t>
      </w:r>
    </w:p>
    <w:p w14:paraId="3B8DFBA5" w14:textId="77777777" w:rsidR="00A608C7" w:rsidRPr="00A608C7" w:rsidRDefault="00A608C7" w:rsidP="00A608C7">
      <w:pPr>
        <w:numPr>
          <w:ilvl w:val="0"/>
          <w:numId w:val="3"/>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подсушенный белый хлеб;</w:t>
      </w:r>
    </w:p>
    <w:p w14:paraId="50FBBA2A" w14:textId="77777777" w:rsidR="00A608C7" w:rsidRPr="00A608C7" w:rsidRDefault="00A608C7" w:rsidP="00A608C7">
      <w:pPr>
        <w:numPr>
          <w:ilvl w:val="0"/>
          <w:numId w:val="3"/>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нежирный твердый сыр.</w:t>
      </w:r>
    </w:p>
    <w:p w14:paraId="6421B333"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За час после каждой трапезы во время диеты рекомендуется дополнительно принимать сорбенты (уголь активированный, «</w:t>
      </w:r>
      <w:proofErr w:type="spellStart"/>
      <w:r w:rsidRPr="00A608C7">
        <w:rPr>
          <w:rFonts w:ascii="Times New Roman" w:eastAsia="Times New Roman" w:hAnsi="Times New Roman" w:cs="Times New Roman"/>
          <w:color w:val="333333"/>
          <w:sz w:val="20"/>
          <w:szCs w:val="20"/>
          <w:lang w:eastAsia="ru-RU"/>
        </w:rPr>
        <w:t>Эспумизан</w:t>
      </w:r>
      <w:proofErr w:type="spellEnd"/>
      <w:r w:rsidRPr="00A608C7">
        <w:rPr>
          <w:rFonts w:ascii="Times New Roman" w:eastAsia="Times New Roman" w:hAnsi="Times New Roman" w:cs="Times New Roman"/>
          <w:color w:val="333333"/>
          <w:sz w:val="20"/>
          <w:szCs w:val="20"/>
          <w:lang w:eastAsia="ru-RU"/>
        </w:rPr>
        <w:t>», «</w:t>
      </w:r>
      <w:proofErr w:type="spellStart"/>
      <w:r w:rsidRPr="00A608C7">
        <w:rPr>
          <w:rFonts w:ascii="Times New Roman" w:eastAsia="Times New Roman" w:hAnsi="Times New Roman" w:cs="Times New Roman"/>
          <w:color w:val="333333"/>
          <w:sz w:val="20"/>
          <w:szCs w:val="20"/>
          <w:lang w:eastAsia="ru-RU"/>
        </w:rPr>
        <w:t>Смекта</w:t>
      </w:r>
      <w:proofErr w:type="spellEnd"/>
      <w:r w:rsidRPr="00A608C7">
        <w:rPr>
          <w:rFonts w:ascii="Times New Roman" w:eastAsia="Times New Roman" w:hAnsi="Times New Roman" w:cs="Times New Roman"/>
          <w:color w:val="333333"/>
          <w:sz w:val="20"/>
          <w:szCs w:val="20"/>
          <w:lang w:eastAsia="ru-RU"/>
        </w:rPr>
        <w:t>»).</w:t>
      </w:r>
    </w:p>
    <w:p w14:paraId="7BE4927A"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lastRenderedPageBreak/>
        <w:t>А мужчинам, имеющим лишний вес либо страдающим запорами, в ночь перед исследованием необходимо очистить кишечник с помощью слабительного.</w:t>
      </w:r>
    </w:p>
    <w:p w14:paraId="0AD44231"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Непосредственно в день проведения УЗИ за 40 минут до начала диагностики нужно выпить пол-литра несладкой и негазированной воды или чая.</w:t>
      </w:r>
    </w:p>
    <w:p w14:paraId="0BFC0C9F"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Как только появится желание облегчиться, наступает самый лучший момент для проведения исследования.</w:t>
      </w:r>
    </w:p>
    <w:p w14:paraId="5F7CF9CA"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b/>
          <w:bCs/>
          <w:color w:val="333333"/>
          <w:sz w:val="20"/>
          <w:szCs w:val="20"/>
          <w:lang w:eastAsia="ru-RU"/>
        </w:rPr>
        <w:t>Как нужно готовиться к исследованию мочевого пузыря</w:t>
      </w:r>
    </w:p>
    <w:p w14:paraId="5887A5E7"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УЗИ мочевого пузыря в случаях, требующих безотлагательности, может быть произведено без предварительной подготовки. Единственное обязательное условие – наполненность мочевого пузыря. В основном ультразвуковую диагностику такого органа, как мочевой пузырь, так </w:t>
      </w:r>
      <w:proofErr w:type="gramStart"/>
      <w:r w:rsidRPr="00A608C7">
        <w:rPr>
          <w:rFonts w:ascii="Times New Roman" w:eastAsia="Times New Roman" w:hAnsi="Times New Roman" w:cs="Times New Roman"/>
          <w:color w:val="333333"/>
          <w:sz w:val="20"/>
          <w:szCs w:val="20"/>
          <w:lang w:eastAsia="ru-RU"/>
        </w:rPr>
        <w:t>же</w:t>
      </w:r>
      <w:proofErr w:type="gramEnd"/>
      <w:r w:rsidRPr="00A608C7">
        <w:rPr>
          <w:rFonts w:ascii="Times New Roman" w:eastAsia="Times New Roman" w:hAnsi="Times New Roman" w:cs="Times New Roman"/>
          <w:color w:val="333333"/>
          <w:sz w:val="20"/>
          <w:szCs w:val="20"/>
          <w:lang w:eastAsia="ru-RU"/>
        </w:rPr>
        <w:t xml:space="preserve"> как и предстательной железы, совершают сквозь брюшную стенку (</w:t>
      </w:r>
      <w:proofErr w:type="spellStart"/>
      <w:r w:rsidRPr="00A608C7">
        <w:rPr>
          <w:rFonts w:ascii="Times New Roman" w:eastAsia="Times New Roman" w:hAnsi="Times New Roman" w:cs="Times New Roman"/>
          <w:color w:val="333333"/>
          <w:sz w:val="20"/>
          <w:szCs w:val="20"/>
          <w:lang w:eastAsia="ru-RU"/>
        </w:rPr>
        <w:t>трансабдоминальный</w:t>
      </w:r>
      <w:proofErr w:type="spellEnd"/>
      <w:r w:rsidRPr="00A608C7">
        <w:rPr>
          <w:rFonts w:ascii="Times New Roman" w:eastAsia="Times New Roman" w:hAnsi="Times New Roman" w:cs="Times New Roman"/>
          <w:color w:val="333333"/>
          <w:sz w:val="20"/>
          <w:szCs w:val="20"/>
          <w:lang w:eastAsia="ru-RU"/>
        </w:rPr>
        <w:t xml:space="preserve"> доступ).</w:t>
      </w:r>
    </w:p>
    <w:p w14:paraId="66F481DB"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Пациенту, лежащему на спине, наносят на живот контактный гель и в течение 10-15 минут специальным прибором производят сканирование.</w:t>
      </w:r>
    </w:p>
    <w:p w14:paraId="4D26A0D3"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Если здоровье пациента позволяет затрату некоторого времени, подготовка к УЗИ мочевого пузыря начинается за сутки до обследования.</w:t>
      </w:r>
    </w:p>
    <w:p w14:paraId="5DF49891"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Пациент должен отказаться от пищи, способствующей газообразованию в кишечнике, и вечером очистить организм с помощью микроклизмы или глицериновой свечи.</w:t>
      </w:r>
    </w:p>
    <w:p w14:paraId="0B8DCB52"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В день проведения УЗИ мочевого пузыря придется 3-4 часа перед диагностикой не мочиться и за час до проведения процедуры постепенно выпить около литра жидкости без газов.</w:t>
      </w:r>
    </w:p>
    <w:p w14:paraId="59BDB7B1"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Если возникает чувство чрезмерной растянутости мочевого пузыря и ждать начала исследования невозможно, можно помочиться, но только до некоторой степени опорожнения.   Вслед за этим следует обязательно восполнить потерю жидкости, выпив дополнительную дозу негазированной воды. Благодаря полному заполнению мочевого пузыря врач, который проводит УЗИ простаты и мочевого пузыря, может более четко определить параметры исследуемого органа.</w:t>
      </w:r>
    </w:p>
    <w:p w14:paraId="5E3CF643"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b/>
          <w:bCs/>
          <w:color w:val="333333"/>
          <w:sz w:val="20"/>
          <w:szCs w:val="20"/>
          <w:lang w:eastAsia="ru-RU"/>
        </w:rPr>
        <w:t>Как нужно готовиться к исследованию поджелудочной железы</w:t>
      </w:r>
    </w:p>
    <w:p w14:paraId="63C056EF"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Процедура выполняется строго натощак.</w:t>
      </w:r>
    </w:p>
    <w:p w14:paraId="64D3EC8F"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Чтобы подготовиться к процедуре следует выполнить следующие рекомендации:</w:t>
      </w:r>
    </w:p>
    <w:p w14:paraId="31270CB5" w14:textId="77777777" w:rsidR="00A608C7" w:rsidRPr="00A608C7" w:rsidRDefault="00A608C7" w:rsidP="00A608C7">
      <w:pPr>
        <w:numPr>
          <w:ilvl w:val="0"/>
          <w:numId w:val="4"/>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за день до исследования перейти на щадящую диету</w:t>
      </w:r>
    </w:p>
    <w:p w14:paraId="421F3EAA" w14:textId="77777777" w:rsidR="00A608C7" w:rsidRPr="00A608C7" w:rsidRDefault="00A608C7" w:rsidP="00A608C7">
      <w:pPr>
        <w:numPr>
          <w:ilvl w:val="0"/>
          <w:numId w:val="4"/>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последний прием пищи запланировать на шесть часов вечера (после чего уже не есть)</w:t>
      </w:r>
    </w:p>
    <w:p w14:paraId="43B3E177" w14:textId="77777777" w:rsidR="00A608C7" w:rsidRPr="00A608C7" w:rsidRDefault="00A608C7" w:rsidP="00A608C7">
      <w:pPr>
        <w:numPr>
          <w:ilvl w:val="0"/>
          <w:numId w:val="4"/>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для снижения газообразования в кишечнике и улучшения визуализации этого органа можно на ночь и утром принять по таблетке </w:t>
      </w:r>
      <w:proofErr w:type="spellStart"/>
      <w:r w:rsidRPr="00A608C7">
        <w:rPr>
          <w:rFonts w:ascii="Times New Roman" w:eastAsia="Times New Roman" w:hAnsi="Times New Roman" w:cs="Times New Roman"/>
          <w:color w:val="333333"/>
          <w:sz w:val="20"/>
          <w:szCs w:val="20"/>
          <w:lang w:eastAsia="ru-RU"/>
        </w:rPr>
        <w:t>Эспумизана</w:t>
      </w:r>
      <w:proofErr w:type="spellEnd"/>
      <w:r w:rsidRPr="00A608C7">
        <w:rPr>
          <w:rFonts w:ascii="Times New Roman" w:eastAsia="Times New Roman" w:hAnsi="Times New Roman" w:cs="Times New Roman"/>
          <w:color w:val="333333"/>
          <w:sz w:val="20"/>
          <w:szCs w:val="20"/>
          <w:lang w:eastAsia="ru-RU"/>
        </w:rPr>
        <w:t xml:space="preserve"> (наличие газа и каловых масс в кишечнике препятствует нормальному осмотру этого органа).</w:t>
      </w:r>
    </w:p>
    <w:p w14:paraId="66DD66AC"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Исследование лучше всего выполнять утром. Иногда перед исследованием для улучшения условий осмотра железы пациенту предлагают выпить стакан воды через тоненькую трубочку.</w:t>
      </w:r>
    </w:p>
    <w:p w14:paraId="56B8C985"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w:t>
      </w:r>
    </w:p>
    <w:p w14:paraId="0A17E8E2"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b/>
          <w:bCs/>
          <w:color w:val="333333"/>
          <w:sz w:val="20"/>
          <w:szCs w:val="20"/>
          <w:lang w:eastAsia="ru-RU"/>
        </w:rPr>
        <w:t>Как нужно готовиться к исследованию щитовидной железы</w:t>
      </w:r>
    </w:p>
    <w:p w14:paraId="524DD95A"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Подготовка к УЗИ щитовидной железы практически не требуется. Если вы уже проходили УЗИ этого органа ранее, то будет неплохо иметь при себе результаты этих исследований.</w:t>
      </w:r>
    </w:p>
    <w:p w14:paraId="0F9834D4"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С собой нужно взять полотенце. Оно пригодится, чтобы положить на него голову и потом, чтобы вытереть гель с шеи. Вот и вся подготовка.</w:t>
      </w:r>
    </w:p>
    <w:p w14:paraId="5D2F6867"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Если УЗИ предстоит проходить пожилым людям, то им рекомендуют делать это натощак во избежание проявления рвотного рефлекса при надавливании датчиком.</w:t>
      </w:r>
    </w:p>
    <w:p w14:paraId="7EC52AE1"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b/>
          <w:bCs/>
          <w:color w:val="333333"/>
          <w:sz w:val="20"/>
          <w:szCs w:val="20"/>
          <w:lang w:eastAsia="ru-RU"/>
        </w:rPr>
        <w:t>Как нужно готовиться к исследованию печени</w:t>
      </w:r>
    </w:p>
    <w:p w14:paraId="6D0AF66B"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При ультразвуковом исследовании важно, чтобы в кишечнике не было большого скопления газов и кала. Поэтому обследование обязательно выполняется натощак, лучше всего в утренние часы.</w:t>
      </w:r>
    </w:p>
    <w:p w14:paraId="589C4A4D"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Рекомендуется, чтобы последний прием пищи был осуществлен накануне вечером, за 8-10 часов до УЗИ.</w:t>
      </w:r>
    </w:p>
    <w:p w14:paraId="7EDB474F"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Если время сеанса приходится на послеобеденное время, допускается очень легкий завтрак, например, несколько ложек овсяной каши без жира или овощной суп. При этом нежелательно употреблять продукты, вызывающие метеоризм:</w:t>
      </w:r>
    </w:p>
    <w:p w14:paraId="3D4B8BA6" w14:textId="77777777" w:rsidR="00A608C7" w:rsidRPr="00A608C7" w:rsidRDefault="00A608C7" w:rsidP="00A608C7">
      <w:pPr>
        <w:numPr>
          <w:ilvl w:val="0"/>
          <w:numId w:val="5"/>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клетчатку;</w:t>
      </w:r>
    </w:p>
    <w:p w14:paraId="16393327" w14:textId="77777777" w:rsidR="00A608C7" w:rsidRPr="00A608C7" w:rsidRDefault="00A608C7" w:rsidP="00A608C7">
      <w:pPr>
        <w:numPr>
          <w:ilvl w:val="0"/>
          <w:numId w:val="5"/>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капусту;</w:t>
      </w:r>
    </w:p>
    <w:p w14:paraId="2B6C1C76" w14:textId="77777777" w:rsidR="00A608C7" w:rsidRPr="00A608C7" w:rsidRDefault="00A608C7" w:rsidP="00A608C7">
      <w:pPr>
        <w:numPr>
          <w:ilvl w:val="0"/>
          <w:numId w:val="5"/>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цельное молоко;</w:t>
      </w:r>
    </w:p>
    <w:p w14:paraId="6D8CA4AB" w14:textId="77777777" w:rsidR="00A608C7" w:rsidRPr="00A608C7" w:rsidRDefault="00A608C7" w:rsidP="00A608C7">
      <w:pPr>
        <w:numPr>
          <w:ilvl w:val="0"/>
          <w:numId w:val="5"/>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бобовые культуры</w:t>
      </w:r>
    </w:p>
    <w:p w14:paraId="4796311A" w14:textId="77777777" w:rsidR="00A608C7" w:rsidRPr="00A608C7" w:rsidRDefault="00A608C7" w:rsidP="00A608C7">
      <w:pPr>
        <w:numPr>
          <w:ilvl w:val="0"/>
          <w:numId w:val="5"/>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ржаной хлеб;</w:t>
      </w:r>
    </w:p>
    <w:p w14:paraId="67E68B62" w14:textId="77777777" w:rsidR="00A608C7" w:rsidRPr="00A608C7" w:rsidRDefault="00A608C7" w:rsidP="00A608C7">
      <w:pPr>
        <w:numPr>
          <w:ilvl w:val="0"/>
          <w:numId w:val="5"/>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свежие фрукты.</w:t>
      </w:r>
    </w:p>
    <w:p w14:paraId="127E1FBF"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Склонность человека к повышенному образованию газов в кишечнике требует принятия более серьезных мер – приема за день до ультразвуковых исследований любого сорбента, а за 2-3 суток препаратов типа </w:t>
      </w:r>
      <w:proofErr w:type="spellStart"/>
      <w:r w:rsidRPr="00A608C7">
        <w:rPr>
          <w:rFonts w:ascii="Times New Roman" w:eastAsia="Times New Roman" w:hAnsi="Times New Roman" w:cs="Times New Roman"/>
          <w:color w:val="333333"/>
          <w:sz w:val="20"/>
          <w:szCs w:val="20"/>
          <w:lang w:eastAsia="ru-RU"/>
        </w:rPr>
        <w:t>Эспумизана</w:t>
      </w:r>
      <w:proofErr w:type="spellEnd"/>
      <w:r w:rsidRPr="00A608C7">
        <w:rPr>
          <w:rFonts w:ascii="Times New Roman" w:eastAsia="Times New Roman" w:hAnsi="Times New Roman" w:cs="Times New Roman"/>
          <w:color w:val="333333"/>
          <w:sz w:val="20"/>
          <w:szCs w:val="20"/>
          <w:lang w:eastAsia="ru-RU"/>
        </w:rPr>
        <w:t>. В некоторых случаях назначается 1 или 2 очистительных клизмы накануне процедуры.</w:t>
      </w:r>
    </w:p>
    <w:p w14:paraId="0B94A081"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b/>
          <w:bCs/>
          <w:color w:val="333333"/>
          <w:sz w:val="20"/>
          <w:szCs w:val="20"/>
          <w:lang w:eastAsia="ru-RU"/>
        </w:rPr>
        <w:t>Как нужно готовиться к исследованию печени и желчного пузыря</w:t>
      </w:r>
    </w:p>
    <w:p w14:paraId="5FDE3E97"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Сложность обследования желчного пузыря заключается в том, что необходимо тщательно изучить его протоки, а также выявить степень сокращения органа и уровень выработки желчи в ответ на прием пищи.</w:t>
      </w:r>
    </w:p>
    <w:p w14:paraId="6C141CDD"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Таким образом, первый этап подготовки к ультразвуковому исследованию аналогичен ранее приведенным правилам для описания состояния печени.</w:t>
      </w:r>
    </w:p>
    <w:p w14:paraId="5AA44DB5"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На второй стадии желчный пузырь обследуется после приема пищи, как правило, малого количества любого жирного молочного продукта (сметаны). Это позволяет установить, правильно ли сокращается орган, какое количество желчи вырабатывается, насколько чисты протоки.</w:t>
      </w:r>
    </w:p>
    <w:p w14:paraId="6C4609AB"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b/>
          <w:bCs/>
          <w:color w:val="333333"/>
          <w:sz w:val="20"/>
          <w:szCs w:val="20"/>
          <w:lang w:eastAsia="ru-RU"/>
        </w:rPr>
        <w:t>Как нужно готовиться к исследованию печени и поджелудочной железы</w:t>
      </w:r>
    </w:p>
    <w:p w14:paraId="55EDDB0F"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Часто совместно с </w:t>
      </w:r>
      <w:proofErr w:type="spellStart"/>
      <w:r w:rsidRPr="00A608C7">
        <w:rPr>
          <w:rFonts w:ascii="Times New Roman" w:eastAsia="Times New Roman" w:hAnsi="Times New Roman" w:cs="Times New Roman"/>
          <w:color w:val="333333"/>
          <w:sz w:val="20"/>
          <w:szCs w:val="20"/>
          <w:lang w:eastAsia="ru-RU"/>
        </w:rPr>
        <w:t>гепатологическими</w:t>
      </w:r>
      <w:proofErr w:type="spellEnd"/>
      <w:r w:rsidRPr="00A608C7">
        <w:rPr>
          <w:rFonts w:ascii="Times New Roman" w:eastAsia="Times New Roman" w:hAnsi="Times New Roman" w:cs="Times New Roman"/>
          <w:color w:val="333333"/>
          <w:sz w:val="20"/>
          <w:szCs w:val="20"/>
          <w:lang w:eastAsia="ru-RU"/>
        </w:rPr>
        <w:t xml:space="preserve"> исследованиями проводится диагностика и поджелудочной железы, особенно при подозрении на гепатит А или болезнь Боткина («желтуха»).</w:t>
      </w:r>
    </w:p>
    <w:p w14:paraId="20F9A4B2"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Чтобы правильно подготовиться к УЗИ, нужно:</w:t>
      </w:r>
    </w:p>
    <w:p w14:paraId="242FF6C4" w14:textId="77777777" w:rsidR="00A608C7" w:rsidRPr="00A608C7" w:rsidRDefault="00A608C7" w:rsidP="00A608C7">
      <w:pPr>
        <w:numPr>
          <w:ilvl w:val="0"/>
          <w:numId w:val="6"/>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Не принимать пищу за 5-6 часов до процедуры.</w:t>
      </w:r>
    </w:p>
    <w:p w14:paraId="5F1A7639" w14:textId="77777777" w:rsidR="00A608C7" w:rsidRPr="00A608C7" w:rsidRDefault="00A608C7" w:rsidP="00A608C7">
      <w:pPr>
        <w:numPr>
          <w:ilvl w:val="0"/>
          <w:numId w:val="6"/>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lastRenderedPageBreak/>
        <w:t>При повышенном метеоризме за 3-4 дня перед УЗИ не употреблять плохо переносимые продукты, а также еду, провоцирующую газообразование.</w:t>
      </w:r>
    </w:p>
    <w:p w14:paraId="15364B51" w14:textId="77777777" w:rsidR="00A608C7" w:rsidRPr="00A608C7" w:rsidRDefault="00A608C7" w:rsidP="00A608C7">
      <w:pPr>
        <w:numPr>
          <w:ilvl w:val="0"/>
          <w:numId w:val="6"/>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Принимать ферментативные препараты (</w:t>
      </w:r>
      <w:proofErr w:type="spellStart"/>
      <w:r w:rsidRPr="00A608C7">
        <w:rPr>
          <w:rFonts w:ascii="Times New Roman" w:eastAsia="Times New Roman" w:hAnsi="Times New Roman" w:cs="Times New Roman"/>
          <w:color w:val="333333"/>
          <w:sz w:val="20"/>
          <w:szCs w:val="20"/>
          <w:lang w:eastAsia="ru-RU"/>
        </w:rPr>
        <w:t>Энзистал</w:t>
      </w:r>
      <w:proofErr w:type="spellEnd"/>
      <w:r w:rsidRPr="00A608C7">
        <w:rPr>
          <w:rFonts w:ascii="Times New Roman" w:eastAsia="Times New Roman" w:hAnsi="Times New Roman" w:cs="Times New Roman"/>
          <w:color w:val="333333"/>
          <w:sz w:val="20"/>
          <w:szCs w:val="20"/>
          <w:lang w:eastAsia="ru-RU"/>
        </w:rPr>
        <w:t>, Панкреатин, Фестал).</w:t>
      </w:r>
    </w:p>
    <w:p w14:paraId="5EF41766" w14:textId="77777777" w:rsidR="00A608C7" w:rsidRPr="00A608C7" w:rsidRDefault="00A608C7" w:rsidP="00A608C7">
      <w:pPr>
        <w:numPr>
          <w:ilvl w:val="0"/>
          <w:numId w:val="6"/>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Выпить </w:t>
      </w:r>
      <w:proofErr w:type="spellStart"/>
      <w:r w:rsidRPr="00A608C7">
        <w:rPr>
          <w:rFonts w:ascii="Times New Roman" w:eastAsia="Times New Roman" w:hAnsi="Times New Roman" w:cs="Times New Roman"/>
          <w:color w:val="333333"/>
          <w:sz w:val="20"/>
          <w:szCs w:val="20"/>
          <w:lang w:eastAsia="ru-RU"/>
        </w:rPr>
        <w:t>Эспумизан</w:t>
      </w:r>
      <w:proofErr w:type="spellEnd"/>
      <w:r w:rsidRPr="00A608C7">
        <w:rPr>
          <w:rFonts w:ascii="Times New Roman" w:eastAsia="Times New Roman" w:hAnsi="Times New Roman" w:cs="Times New Roman"/>
          <w:color w:val="333333"/>
          <w:sz w:val="20"/>
          <w:szCs w:val="20"/>
          <w:lang w:eastAsia="ru-RU"/>
        </w:rPr>
        <w:t xml:space="preserve"> за 2 суток до ультразвуковой диагностики.</w:t>
      </w:r>
    </w:p>
    <w:p w14:paraId="55328E01" w14:textId="77777777" w:rsidR="00A608C7" w:rsidRPr="00A608C7" w:rsidRDefault="00A608C7" w:rsidP="00A608C7">
      <w:pPr>
        <w:numPr>
          <w:ilvl w:val="0"/>
          <w:numId w:val="6"/>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Однократно очистить кишечник посредством мягкого слабительного средства или клизмы.</w:t>
      </w:r>
    </w:p>
    <w:p w14:paraId="0F7E9010"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b/>
          <w:bCs/>
          <w:color w:val="333333"/>
          <w:sz w:val="20"/>
          <w:szCs w:val="20"/>
          <w:lang w:eastAsia="ru-RU"/>
        </w:rPr>
        <w:t>Как нужно готовиться к исследованию печени и селезенки</w:t>
      </w:r>
    </w:p>
    <w:p w14:paraId="0569652C"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При заболеваниях печени и токсических поражениях организма, синдроме острой интоксикации или вирусных гепатитах проводится дополнительное обследование селезенки. Если ультразвуковое исследование проводится исключительно для этого органа, то особых мероприятий по подготовке не требуется, но, как правило, селезенку изучают совместно с другими составляющими пищеварительного тракта.</w:t>
      </w:r>
    </w:p>
    <w:p w14:paraId="375AF4AB"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Поэтому желательно придерживаться тех же правил, что и перед УЗИ печени:</w:t>
      </w:r>
    </w:p>
    <w:p w14:paraId="376919FD" w14:textId="77777777" w:rsidR="00A608C7" w:rsidRPr="00A608C7" w:rsidRDefault="00A608C7" w:rsidP="00A608C7">
      <w:pPr>
        <w:numPr>
          <w:ilvl w:val="0"/>
          <w:numId w:val="7"/>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Последний раз поесть за 8 часов до процедуры.</w:t>
      </w:r>
    </w:p>
    <w:p w14:paraId="5616DEE4" w14:textId="77777777" w:rsidR="00A608C7" w:rsidRPr="00A608C7" w:rsidRDefault="00A608C7" w:rsidP="00A608C7">
      <w:pPr>
        <w:numPr>
          <w:ilvl w:val="0"/>
          <w:numId w:val="7"/>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Не употреблять в пищу молоко, свежие овощи и фрукты, хлеб из муки темных сортов, жирные, жареные блюда, бобовые, грибы, газированные напитки, крепкий кофе или чай.</w:t>
      </w:r>
    </w:p>
    <w:p w14:paraId="4671C4D1" w14:textId="77777777" w:rsidR="00A608C7" w:rsidRPr="00A608C7" w:rsidRDefault="00A608C7" w:rsidP="00A608C7">
      <w:pPr>
        <w:numPr>
          <w:ilvl w:val="0"/>
          <w:numId w:val="7"/>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При газообразовании воспользоваться сорбентом (активированный уголь, </w:t>
      </w:r>
      <w:proofErr w:type="spellStart"/>
      <w:r w:rsidRPr="00A608C7">
        <w:rPr>
          <w:rFonts w:ascii="Times New Roman" w:eastAsia="Times New Roman" w:hAnsi="Times New Roman" w:cs="Times New Roman"/>
          <w:color w:val="333333"/>
          <w:sz w:val="20"/>
          <w:szCs w:val="20"/>
          <w:lang w:eastAsia="ru-RU"/>
        </w:rPr>
        <w:t>Энтеросгель</w:t>
      </w:r>
      <w:proofErr w:type="spellEnd"/>
      <w:r w:rsidRPr="00A608C7">
        <w:rPr>
          <w:rFonts w:ascii="Times New Roman" w:eastAsia="Times New Roman" w:hAnsi="Times New Roman" w:cs="Times New Roman"/>
          <w:color w:val="333333"/>
          <w:sz w:val="20"/>
          <w:szCs w:val="20"/>
          <w:lang w:eastAsia="ru-RU"/>
        </w:rPr>
        <w:t xml:space="preserve">, </w:t>
      </w:r>
      <w:proofErr w:type="spellStart"/>
      <w:r w:rsidRPr="00A608C7">
        <w:rPr>
          <w:rFonts w:ascii="Times New Roman" w:eastAsia="Times New Roman" w:hAnsi="Times New Roman" w:cs="Times New Roman"/>
          <w:color w:val="333333"/>
          <w:sz w:val="20"/>
          <w:szCs w:val="20"/>
          <w:lang w:eastAsia="ru-RU"/>
        </w:rPr>
        <w:t>Полисорб</w:t>
      </w:r>
      <w:proofErr w:type="spellEnd"/>
      <w:r w:rsidRPr="00A608C7">
        <w:rPr>
          <w:rFonts w:ascii="Times New Roman" w:eastAsia="Times New Roman" w:hAnsi="Times New Roman" w:cs="Times New Roman"/>
          <w:color w:val="333333"/>
          <w:sz w:val="20"/>
          <w:szCs w:val="20"/>
          <w:lang w:eastAsia="ru-RU"/>
        </w:rPr>
        <w:t>).</w:t>
      </w:r>
    </w:p>
    <w:p w14:paraId="159866A9" w14:textId="77777777" w:rsidR="00A608C7" w:rsidRPr="00A608C7" w:rsidRDefault="00A608C7" w:rsidP="00A608C7">
      <w:pPr>
        <w:numPr>
          <w:ilvl w:val="0"/>
          <w:numId w:val="7"/>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Сделать очистительную микроклизму или однократно принять натуральный слабительный препарат</w:t>
      </w:r>
    </w:p>
    <w:p w14:paraId="12A727FB"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b/>
          <w:bCs/>
          <w:color w:val="333333"/>
          <w:sz w:val="20"/>
          <w:szCs w:val="20"/>
          <w:lang w:eastAsia="ru-RU"/>
        </w:rPr>
        <w:t>Как нужно готовиться к исследованию по гинекологии</w:t>
      </w:r>
    </w:p>
    <w:p w14:paraId="31B57FB5"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Каждому пациенту врач рекомендует индивидуально, когда лучше делать УЗИ по гинекологии. В стандартных случаях его проведение рекомендуется в первой фазе менструального цикла, то есть на 5-7 день после начала менструации. Оптимально — это 3-5-й день после ее окончания, но не позже 7-10 дня цикла. Для оценки функции яичников (образование желтого тела, развитие фолликулов) УЗИ проводят на 8-10-й, 14-16-й и 22-24 день менструального цикла. Первая диагностика беременности возможна с 3-4 недели. При использовании </w:t>
      </w:r>
      <w:proofErr w:type="spellStart"/>
      <w:r w:rsidRPr="00A608C7">
        <w:rPr>
          <w:rFonts w:ascii="Times New Roman" w:eastAsia="Times New Roman" w:hAnsi="Times New Roman" w:cs="Times New Roman"/>
          <w:color w:val="333333"/>
          <w:sz w:val="20"/>
          <w:szCs w:val="20"/>
          <w:lang w:eastAsia="ru-RU"/>
        </w:rPr>
        <w:t>трансвагинального</w:t>
      </w:r>
      <w:proofErr w:type="spellEnd"/>
      <w:r w:rsidRPr="00A608C7">
        <w:rPr>
          <w:rFonts w:ascii="Times New Roman" w:eastAsia="Times New Roman" w:hAnsi="Times New Roman" w:cs="Times New Roman"/>
          <w:color w:val="333333"/>
          <w:sz w:val="20"/>
          <w:szCs w:val="20"/>
          <w:lang w:eastAsia="ru-RU"/>
        </w:rPr>
        <w:t xml:space="preserve"> датчика она возможна и на более ранних сроках.</w:t>
      </w:r>
    </w:p>
    <w:p w14:paraId="1AF10D16"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Исследование проводится натощак после актов дефекации и мочеиспускания. Последний прием пищи должен быть не позже, чем за 8-12 часов до проведения процедуры.</w:t>
      </w:r>
    </w:p>
    <w:p w14:paraId="2C8FBFAA"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При наличии определенных показаний исследование осуществляется независимо от сроков менструального цикла:</w:t>
      </w:r>
    </w:p>
    <w:p w14:paraId="21B898DA" w14:textId="77777777" w:rsidR="00A608C7" w:rsidRPr="00A608C7" w:rsidRDefault="00A608C7" w:rsidP="00A608C7">
      <w:pPr>
        <w:numPr>
          <w:ilvl w:val="0"/>
          <w:numId w:val="8"/>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выраженные боли;</w:t>
      </w:r>
    </w:p>
    <w:p w14:paraId="41CCB099" w14:textId="77777777" w:rsidR="00A608C7" w:rsidRPr="00A608C7" w:rsidRDefault="00A608C7" w:rsidP="00A608C7">
      <w:pPr>
        <w:numPr>
          <w:ilvl w:val="0"/>
          <w:numId w:val="8"/>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интенсивное кровотечение;</w:t>
      </w:r>
    </w:p>
    <w:p w14:paraId="649FA968" w14:textId="77777777" w:rsidR="00A608C7" w:rsidRPr="00A608C7" w:rsidRDefault="00A608C7" w:rsidP="00A608C7">
      <w:pPr>
        <w:numPr>
          <w:ilvl w:val="0"/>
          <w:numId w:val="8"/>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подозрение на внематочную беременность – трубную, яичниковую, шеечную;</w:t>
      </w:r>
    </w:p>
    <w:p w14:paraId="5C32F417" w14:textId="77777777" w:rsidR="00A608C7" w:rsidRPr="00A608C7" w:rsidRDefault="00A608C7" w:rsidP="00A608C7">
      <w:pPr>
        <w:numPr>
          <w:ilvl w:val="0"/>
          <w:numId w:val="8"/>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удаление внутриматочной спирали;</w:t>
      </w:r>
    </w:p>
    <w:p w14:paraId="29CAF31E" w14:textId="77777777" w:rsidR="00A608C7" w:rsidRPr="00A608C7" w:rsidRDefault="00A608C7" w:rsidP="00A608C7">
      <w:pPr>
        <w:numPr>
          <w:ilvl w:val="0"/>
          <w:numId w:val="8"/>
        </w:numPr>
        <w:shd w:val="clear" w:color="auto" w:fill="FFFFFF"/>
        <w:spacing w:after="100" w:afterAutospacing="1" w:line="240" w:lineRule="auto"/>
        <w:ind w:left="-993"/>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наличие инородного тела и т. д.</w:t>
      </w:r>
    </w:p>
    <w:p w14:paraId="69DD9ACA"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Рекомендуемая подготовка к УЗИ в гинекологии имеет целью максимально освободить кишечник от каловых масс и газов. Это необходимо для обеспечения оптимальных условий для прохождения ультразвуковых волн и их визуализации на экран.</w:t>
      </w:r>
    </w:p>
    <w:p w14:paraId="75882FDD"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Поэтому соответствующая подготовка должна начинаться за 3-4 дня до предстоящего исследования. На протяжении этих дней рекомендуется исключение из рациона питания трудноперевариваемых и жирных блюд и продуктов, которые способствуют газообразованию в кишечнике. К ним относятся бобовые, свежие овощи и фрукты с богатым содержанием клетчатки, черный хлеб, цельное молоко, газированные напитки, кофе, кондитерские высококалорийные изделия (пирожные, торты)</w:t>
      </w:r>
    </w:p>
    <w:p w14:paraId="04A1347D"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Для улучшения переваривания пищи можно принимать ферментные препараты — Фестал, </w:t>
      </w:r>
      <w:proofErr w:type="spellStart"/>
      <w:r w:rsidRPr="00A608C7">
        <w:rPr>
          <w:rFonts w:ascii="Times New Roman" w:eastAsia="Times New Roman" w:hAnsi="Times New Roman" w:cs="Times New Roman"/>
          <w:color w:val="333333"/>
          <w:sz w:val="20"/>
          <w:szCs w:val="20"/>
          <w:lang w:eastAsia="ru-RU"/>
        </w:rPr>
        <w:t>Креон</w:t>
      </w:r>
      <w:proofErr w:type="spellEnd"/>
      <w:r w:rsidRPr="00A608C7">
        <w:rPr>
          <w:rFonts w:ascii="Times New Roman" w:eastAsia="Times New Roman" w:hAnsi="Times New Roman" w:cs="Times New Roman"/>
          <w:color w:val="333333"/>
          <w:sz w:val="20"/>
          <w:szCs w:val="20"/>
          <w:lang w:eastAsia="ru-RU"/>
        </w:rPr>
        <w:t xml:space="preserve">, </w:t>
      </w:r>
      <w:proofErr w:type="spellStart"/>
      <w:r w:rsidRPr="00A608C7">
        <w:rPr>
          <w:rFonts w:ascii="Times New Roman" w:eastAsia="Times New Roman" w:hAnsi="Times New Roman" w:cs="Times New Roman"/>
          <w:color w:val="333333"/>
          <w:sz w:val="20"/>
          <w:szCs w:val="20"/>
          <w:lang w:eastAsia="ru-RU"/>
        </w:rPr>
        <w:t>Панзинорм</w:t>
      </w:r>
      <w:proofErr w:type="spellEnd"/>
      <w:r w:rsidRPr="00A608C7">
        <w:rPr>
          <w:rFonts w:ascii="Times New Roman" w:eastAsia="Times New Roman" w:hAnsi="Times New Roman" w:cs="Times New Roman"/>
          <w:color w:val="333333"/>
          <w:sz w:val="20"/>
          <w:szCs w:val="20"/>
          <w:lang w:eastAsia="ru-RU"/>
        </w:rPr>
        <w:t xml:space="preserve">, </w:t>
      </w:r>
      <w:proofErr w:type="spellStart"/>
      <w:r w:rsidRPr="00A608C7">
        <w:rPr>
          <w:rFonts w:ascii="Times New Roman" w:eastAsia="Times New Roman" w:hAnsi="Times New Roman" w:cs="Times New Roman"/>
          <w:color w:val="333333"/>
          <w:sz w:val="20"/>
          <w:szCs w:val="20"/>
          <w:lang w:eastAsia="ru-RU"/>
        </w:rPr>
        <w:t>Энзистал</w:t>
      </w:r>
      <w:proofErr w:type="spellEnd"/>
      <w:r w:rsidRPr="00A608C7">
        <w:rPr>
          <w:rFonts w:ascii="Times New Roman" w:eastAsia="Times New Roman" w:hAnsi="Times New Roman" w:cs="Times New Roman"/>
          <w:color w:val="333333"/>
          <w:sz w:val="20"/>
          <w:szCs w:val="20"/>
          <w:lang w:eastAsia="ru-RU"/>
        </w:rPr>
        <w:t xml:space="preserve">, а для лучшего выведения газов — </w:t>
      </w:r>
      <w:proofErr w:type="spellStart"/>
      <w:r w:rsidRPr="00A608C7">
        <w:rPr>
          <w:rFonts w:ascii="Times New Roman" w:eastAsia="Times New Roman" w:hAnsi="Times New Roman" w:cs="Times New Roman"/>
          <w:color w:val="333333"/>
          <w:sz w:val="20"/>
          <w:szCs w:val="20"/>
          <w:lang w:eastAsia="ru-RU"/>
        </w:rPr>
        <w:t>Эспумизан</w:t>
      </w:r>
      <w:proofErr w:type="spellEnd"/>
      <w:r w:rsidRPr="00A608C7">
        <w:rPr>
          <w:rFonts w:ascii="Times New Roman" w:eastAsia="Times New Roman" w:hAnsi="Times New Roman" w:cs="Times New Roman"/>
          <w:color w:val="333333"/>
          <w:sz w:val="20"/>
          <w:szCs w:val="20"/>
          <w:lang w:eastAsia="ru-RU"/>
        </w:rPr>
        <w:t>, Карболен, настои фенхеля или цветов ромашки.</w:t>
      </w:r>
    </w:p>
    <w:p w14:paraId="376754FC"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При склонности к запорам рекомендуется прием слабительных препаратов.</w:t>
      </w:r>
    </w:p>
    <w:p w14:paraId="12341C85"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Нельзя использовать очистительные клизмы, так как это способствует задержке газов и воздуха, попавшего с водой, в нижних отделах кишечника.</w:t>
      </w:r>
    </w:p>
    <w:p w14:paraId="7436CD0A"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Для наполнения мочевого пузыря, если предполагается проведение исследования через переднюю брюшную стенку, рекомендуется за 1 час до процедуры выпить 1-1,5 литра жидкости (в зависимости от возраста и наличия заболеваний сердца, сосудов или почек).</w:t>
      </w:r>
    </w:p>
    <w:p w14:paraId="7564F7B5"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b/>
          <w:bCs/>
          <w:color w:val="333333"/>
          <w:sz w:val="20"/>
          <w:szCs w:val="20"/>
          <w:lang w:eastAsia="ru-RU"/>
        </w:rPr>
        <w:t>Как нужно готовиться к исследованию сердца</w:t>
      </w:r>
    </w:p>
    <w:p w14:paraId="3D7FDD5B"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Это самый быстрый и функциональный метод диагностики, позволяющий оценить структуру и функции сердца, а также прилегающие к нему сосуды.</w:t>
      </w:r>
    </w:p>
    <w:p w14:paraId="6D5BB69C" w14:textId="60AA623B"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Во время ультразвукового исследования возможно применение функциональных проб. Пациенту дают физическую нагрузку, </w:t>
      </w:r>
      <w:r w:rsidRPr="00A608C7">
        <w:rPr>
          <w:rFonts w:ascii="Times New Roman" w:eastAsia="Times New Roman" w:hAnsi="Times New Roman" w:cs="Times New Roman"/>
          <w:color w:val="333333"/>
          <w:sz w:val="20"/>
          <w:szCs w:val="20"/>
          <w:lang w:eastAsia="ru-RU"/>
        </w:rPr>
        <w:t>вовремя</w:t>
      </w:r>
      <w:r w:rsidRPr="00A608C7">
        <w:rPr>
          <w:rFonts w:ascii="Times New Roman" w:eastAsia="Times New Roman" w:hAnsi="Times New Roman" w:cs="Times New Roman"/>
          <w:color w:val="333333"/>
          <w:sz w:val="20"/>
          <w:szCs w:val="20"/>
          <w:lang w:eastAsia="ru-RU"/>
        </w:rPr>
        <w:t xml:space="preserve"> или сразу после которой ведут наблюдение изменений в сердечных структурах.</w:t>
      </w:r>
    </w:p>
    <w:p w14:paraId="7279749B" w14:textId="77777777" w:rsidR="00A608C7" w:rsidRPr="00A608C7" w:rsidRDefault="00A608C7" w:rsidP="00A608C7">
      <w:pPr>
        <w:shd w:val="clear" w:color="auto" w:fill="FFFFFF"/>
        <w:spacing w:after="0" w:line="240" w:lineRule="auto"/>
        <w:ind w:left="-993"/>
        <w:jc w:val="both"/>
        <w:rPr>
          <w:rFonts w:ascii="Times New Roman" w:eastAsia="Times New Roman" w:hAnsi="Times New Roman" w:cs="Times New Roman"/>
          <w:color w:val="333333"/>
          <w:sz w:val="20"/>
          <w:szCs w:val="20"/>
          <w:lang w:eastAsia="ru-RU"/>
        </w:rPr>
      </w:pPr>
      <w:r w:rsidRPr="00A608C7">
        <w:rPr>
          <w:rFonts w:ascii="Times New Roman" w:eastAsia="Times New Roman" w:hAnsi="Times New Roman" w:cs="Times New Roman"/>
          <w:color w:val="333333"/>
          <w:sz w:val="20"/>
          <w:szCs w:val="20"/>
          <w:lang w:eastAsia="ru-RU"/>
        </w:rPr>
        <w:t xml:space="preserve">В зависимости от назначенного способа осмотра есть небольшая разница в том, как подготовиться к УЗИ сердца. На прием желательно взять предыдущие результаты обследований и ЭКГ для оценки состояния в динамике. </w:t>
      </w:r>
      <w:proofErr w:type="spellStart"/>
      <w:r w:rsidRPr="00A608C7">
        <w:rPr>
          <w:rFonts w:ascii="Times New Roman" w:eastAsia="Times New Roman" w:hAnsi="Times New Roman" w:cs="Times New Roman"/>
          <w:color w:val="333333"/>
          <w:sz w:val="20"/>
          <w:szCs w:val="20"/>
          <w:lang w:eastAsia="ru-RU"/>
        </w:rPr>
        <w:t>Трансторакальное</w:t>
      </w:r>
      <w:proofErr w:type="spellEnd"/>
      <w:r w:rsidRPr="00A608C7">
        <w:rPr>
          <w:rFonts w:ascii="Times New Roman" w:eastAsia="Times New Roman" w:hAnsi="Times New Roman" w:cs="Times New Roman"/>
          <w:color w:val="333333"/>
          <w:sz w:val="20"/>
          <w:szCs w:val="20"/>
          <w:lang w:eastAsia="ru-RU"/>
        </w:rPr>
        <w:t xml:space="preserve"> обследование не требует особых подготовительных мероприятий, кроме положительного психологического настроя. Чрезмерное волнение, стресс может спровоцировать кардиологические изменения (учащение сердцебиения). Потребление пищи перед исследованием должно быть в умеренных объемах. Подготовка к УЗИ </w:t>
      </w:r>
      <w:proofErr w:type="spellStart"/>
      <w:r w:rsidRPr="00A608C7">
        <w:rPr>
          <w:rFonts w:ascii="Times New Roman" w:eastAsia="Times New Roman" w:hAnsi="Times New Roman" w:cs="Times New Roman"/>
          <w:color w:val="333333"/>
          <w:sz w:val="20"/>
          <w:szCs w:val="20"/>
          <w:lang w:eastAsia="ru-RU"/>
        </w:rPr>
        <w:t>транспищеводным</w:t>
      </w:r>
      <w:proofErr w:type="spellEnd"/>
      <w:r w:rsidRPr="00A608C7">
        <w:rPr>
          <w:rFonts w:ascii="Times New Roman" w:eastAsia="Times New Roman" w:hAnsi="Times New Roman" w:cs="Times New Roman"/>
          <w:color w:val="333333"/>
          <w:sz w:val="20"/>
          <w:szCs w:val="20"/>
          <w:lang w:eastAsia="ru-RU"/>
        </w:rPr>
        <w:t xml:space="preserve"> способом включает отказ от приема пищи за 2-3 часа до мероприятия.</w:t>
      </w:r>
    </w:p>
    <w:p w14:paraId="7AC77943" w14:textId="77777777" w:rsidR="00886AA2" w:rsidRDefault="00886AA2" w:rsidP="00A608C7">
      <w:pPr>
        <w:ind w:left="-993"/>
      </w:pPr>
    </w:p>
    <w:sectPr w:rsidR="00886AA2" w:rsidSect="00A608C7">
      <w:pgSz w:w="11906" w:h="16838"/>
      <w:pgMar w:top="142"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45F0A"/>
    <w:multiLevelType w:val="multilevel"/>
    <w:tmpl w:val="8BE8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36EFB"/>
    <w:multiLevelType w:val="multilevel"/>
    <w:tmpl w:val="DE0A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52548"/>
    <w:multiLevelType w:val="multilevel"/>
    <w:tmpl w:val="D714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10500"/>
    <w:multiLevelType w:val="multilevel"/>
    <w:tmpl w:val="F79A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C0C78"/>
    <w:multiLevelType w:val="multilevel"/>
    <w:tmpl w:val="ED5A4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967F4"/>
    <w:multiLevelType w:val="multilevel"/>
    <w:tmpl w:val="9B66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4173C"/>
    <w:multiLevelType w:val="multilevel"/>
    <w:tmpl w:val="19B6D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D2262"/>
    <w:multiLevelType w:val="multilevel"/>
    <w:tmpl w:val="9F9C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4A"/>
    <w:rsid w:val="0083504A"/>
    <w:rsid w:val="00886AA2"/>
    <w:rsid w:val="00A6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E5E29-BF92-4977-83DC-772048C1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60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8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0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160267">
      <w:bodyDiv w:val="1"/>
      <w:marLeft w:val="0"/>
      <w:marRight w:val="0"/>
      <w:marTop w:val="0"/>
      <w:marBottom w:val="0"/>
      <w:divBdr>
        <w:top w:val="none" w:sz="0" w:space="0" w:color="auto"/>
        <w:left w:val="none" w:sz="0" w:space="0" w:color="auto"/>
        <w:bottom w:val="none" w:sz="0" w:space="0" w:color="auto"/>
        <w:right w:val="none" w:sz="0" w:space="0" w:color="auto"/>
      </w:divBdr>
      <w:divsChild>
        <w:div w:id="95768176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1977</Words>
  <Characters>11269</Characters>
  <Application>Microsoft Office Word</Application>
  <DocSecurity>0</DocSecurity>
  <Lines>93</Lines>
  <Paragraphs>26</Paragraphs>
  <ScaleCrop>false</ScaleCrop>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User19</cp:lastModifiedBy>
  <cp:revision>2</cp:revision>
  <dcterms:created xsi:type="dcterms:W3CDTF">2023-08-16T08:13:00Z</dcterms:created>
  <dcterms:modified xsi:type="dcterms:W3CDTF">2023-08-16T08:21:00Z</dcterms:modified>
</cp:coreProperties>
</file>